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9A" w:rsidRPr="00E5799A" w:rsidRDefault="00421364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noProof/>
          <w:lang w:eastAsia="fr-FR"/>
        </w:rPr>
        <w:drawing>
          <wp:inline distT="0" distB="0" distL="0" distR="0">
            <wp:extent cx="2737014" cy="1031875"/>
            <wp:effectExtent l="0" t="0" r="6350" b="0"/>
            <wp:docPr id="2" name="Picture 2" descr="C:\Users\DVakalidi\AppData\Local\Microsoft\Windows\INetCache\Content.Word\IF_Logo_CMYK_Grè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akalidi\AppData\Local\Microsoft\Windows\INetCache\Content.Word\IF_Logo_CMYK_Grè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62" cy="104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Programme d’aide à la publication des auteurs français en Grèce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« Jacqueline de Romilly »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Ambassade de France en Grèce- Institut français de Grèce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5799A" w:rsidRPr="0052355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Session : novembre </w:t>
      </w:r>
      <w:r w:rsidR="007E1EDF">
        <w:rPr>
          <w:rFonts w:ascii="Arial" w:eastAsia="Times New Roman" w:hAnsi="Arial" w:cs="Arial"/>
          <w:b/>
          <w:i/>
          <w:color w:val="000000"/>
          <w:sz w:val="20"/>
          <w:szCs w:val="20"/>
          <w:lang w:eastAsia="el-GR"/>
        </w:rPr>
        <w:t>202</w:t>
      </w:r>
      <w:r w:rsidR="0052355A">
        <w:rPr>
          <w:rFonts w:ascii="Arial" w:eastAsia="Times New Roman" w:hAnsi="Arial" w:cs="Arial"/>
          <w:b/>
          <w:i/>
          <w:color w:val="000000"/>
          <w:sz w:val="20"/>
          <w:szCs w:val="20"/>
          <w:lang w:eastAsia="el-GR"/>
        </w:rPr>
        <w:t>4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</w:pPr>
      <w:r w:rsidRPr="00E5799A"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  <w:t>Afin de favoriser la diffusion du livre et des auteurs français en Grèce, l’Ambassade de France en Grèce (Institut français de Grèce) a mis en place le 1</w:t>
      </w:r>
      <w:r w:rsidRPr="00E5799A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el-GR"/>
        </w:rPr>
        <w:t>er</w:t>
      </w:r>
      <w:r w:rsidRPr="00E5799A"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  <w:t xml:space="preserve"> janvier 2011 un Programme d’Aide à la Publication, ou PAP « Jacqueline de Romilly ».</w:t>
      </w:r>
    </w:p>
    <w:p w:rsidR="00762E6F" w:rsidRPr="00861CF8" w:rsidRDefault="008178C7" w:rsidP="007844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Dans le domaine du livre, les liens entre la France et l</w:t>
      </w:r>
      <w:r w:rsidR="002A52D4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</w:t>
      </w:r>
      <w:r w:rsidR="00762E6F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Grèce sont anciens et féconds. A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ujourd’hui, l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 langue française demeure la deuxième langue la plus traduite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. L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’Institut français de Grèce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, lieu de référence culturel français depuis plus de cent ans,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soutient les éditeurs qui rendent possible l’accès du public grec à la création et la pensée françaises. </w:t>
      </w:r>
    </w:p>
    <w:p w:rsidR="008178C7" w:rsidRPr="00861CF8" w:rsidRDefault="00762E6F" w:rsidP="007844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Depuis s</w:t>
      </w:r>
      <w:r w:rsidR="00243236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 mise en place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, ce programme a fait bénéficier</w:t>
      </w:r>
      <w:r w:rsidR="00BF1F17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u</w:t>
      </w:r>
      <w:r w:rsidR="00BF1F17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ne cinquantaine d’éditeurs grecs de 100</w:t>
      </w:r>
      <w:r w:rsidR="0024323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 </w:t>
      </w:r>
      <w:r w:rsidR="00BF1F17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000</w:t>
      </w:r>
      <w:r w:rsidR="0024323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euros d’aide à la publication.  </w:t>
      </w:r>
    </w:p>
    <w:p w:rsidR="00DE1278" w:rsidRPr="00861CF8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Dans le cadre de ce programme, toute publication en grec d’un ouvrage écrit en français pourra faire l’objet d’une demande de soutien, adressée par l’éditeur grec à l’Institut français de Grèce.</w:t>
      </w:r>
      <w:r w:rsidR="00C334CE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</w:p>
    <w:p w:rsidR="00E5799A" w:rsidRPr="00861CF8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Les demandes de soutien éligibles seront examinées par un </w:t>
      </w:r>
      <w:r w:rsidRPr="00861CF8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el-GR"/>
        </w:rPr>
        <w:t>comité d’experts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présidé par le Conseiller de coopération et d’action culturelle, directeur de l’IFG ou son représentant. Ce comité se réunira vers </w:t>
      </w:r>
      <w:r w:rsidR="009265D0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la mi-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novembre. </w:t>
      </w:r>
    </w:p>
    <w:p w:rsidR="00E5799A" w:rsidRPr="00861CF8" w:rsidRDefault="00E5799A" w:rsidP="00D940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Les ouvrages soutenus s’inscriront dans une collection, la </w:t>
      </w:r>
      <w:r w:rsidRPr="00861CF8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el-GR"/>
        </w:rPr>
        <w:t>Collection Institut français de Grèce</w:t>
      </w:r>
      <w:r w:rsidRPr="00861CF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l-GR"/>
        </w:rPr>
        <w:t xml:space="preserve">, </w:t>
      </w:r>
      <w:r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qui valorisera la collaboration entre l’IFG et les éditeurs grecs.</w:t>
      </w:r>
      <w:r w:rsidR="00DE1278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Cette Collection, qui </w:t>
      </w:r>
      <w:r w:rsidR="00762E6F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s’enrichit de façon continue, véritable cartographie de la présence intellectuelle et créative française en Grèce, 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comprend déjà plus d’une centaine de titres en littérature</w:t>
      </w:r>
      <w:r w:rsidR="00762E6F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classique (Rousseau, Stendhal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…) et contemporaine (Annie </w:t>
      </w:r>
      <w:proofErr w:type="spellStart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Ernaux</w:t>
      </w:r>
      <w:proofErr w:type="spellEnd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, David </w:t>
      </w:r>
      <w:proofErr w:type="spellStart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Foenkinos</w:t>
      </w:r>
      <w:proofErr w:type="spellEnd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…), mais aussi des ouvrages d’histoire, de philosop</w:t>
      </w:r>
      <w:r w:rsidR="00FB3AE9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hie, de sociologie, des essais… tous d’excellence. </w:t>
      </w: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Modalités de participation - Critères d’éligibilité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 PAP « Jacqueline de Romilly » est accessible à tout éditeur professionnel ne relevant pas de l’édition publique (ou assimilée), dès lors qu’il publie en grec la traduction d’un ouvrage écrit par un ou plusieurs auteurs français ou francophones</w:t>
      </w:r>
      <w:r w:rsidRPr="00E5799A">
        <w:rPr>
          <w:rFonts w:ascii="Arial" w:eastAsia="Times New Roman" w:hAnsi="Arial" w:cs="Arial"/>
          <w:color w:val="FF0000"/>
          <w:sz w:val="20"/>
          <w:szCs w:val="20"/>
          <w:lang w:eastAsia="el-GR"/>
        </w:rPr>
        <w:t>.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Chaque éditeur ne pourra déposer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plus de trois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dossiers par session. La demande doit être faite après achat des droits et signature du contrat avec le traducteur.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Tous les genres sont éligibles hormis les livres scolaires. Le tirage prévu devra être d’au moins </w:t>
      </w:r>
      <w:r w:rsidR="00FA6AC5" w:rsidRPr="00FA6AC5">
        <w:rPr>
          <w:rFonts w:ascii="Arial" w:eastAsia="Times New Roman" w:hAnsi="Arial" w:cs="Arial"/>
          <w:sz w:val="20"/>
          <w:szCs w:val="20"/>
          <w:lang w:eastAsia="el-GR"/>
        </w:rPr>
        <w:t>500</w:t>
      </w:r>
      <w:bookmarkStart w:id="0" w:name="_GoBack"/>
      <w:bookmarkEnd w:id="0"/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exemplaires.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Seuls les dossiers complets et répondant aux critères d’éligibilité seront étudiés par le comité d’experts. La liste des pièces à fournir est précisée en fin du formulaire de demande.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Le soutien financier accordé dans le cadre du PAP « Jacqueline de Romilly » sera proportionnel au coût total de réalisation de la publication, achat des droits et frais de traduction inclus. 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Engagements des bénéficiaires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 ouvrages soutenus dans le cadre du PAP « Jacqueline de Romilly » devront être publiés dans un délai de 18 mois après signature de la convention. A titre exceptionnel, un délai complémentaire non renouvelable pourra être accordé, sur demande justifiée adressée à l’IFG plus de trois mois avant la fin du délai de 18 mois.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Tout éditeur bénéficiant d’un soutien dans le cadre du PAP « Jacqueline de Romilly » devra adresser à l’IFG </w:t>
      </w: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trois exemplaires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de l’ouvrage soutenu, dans un délai d’un mois après parution.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Il devra faire figurer sur la page faisant face à la page de titre la mention suivante : « La publication de cet ouvrage été soutenue par le service de coopération et d’action culturelle de l’Ambassade de France en Grèce ».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Il devra faire figurer la mention « Collection IFG » suivi du logo de l’institut français de Grèce, sur la couverture ou sur la page de titre ou sur la 4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eastAsia="el-GR"/>
        </w:rPr>
        <w:t>ème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de couverture.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Modalités de versement du soutien accordé dans le cadre du PAP « Jacqueline de Romilly »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 éditeurs seront informés individuellement de la suite donnée à leur demande. Pour chaque projet retenu, une convention sera passée entre le Service de coopération et d’action culturelle de l’Ambassade de France en Grèce - Institut français de Grèce et le bénéficiaire.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La contribution financière de l’IFG sera versée en deux temps : 50 % à </w:t>
      </w:r>
      <w:r w:rsidR="00BA7C94">
        <w:rPr>
          <w:rFonts w:ascii="Arial" w:eastAsia="Times New Roman" w:hAnsi="Arial" w:cs="Arial"/>
          <w:sz w:val="20"/>
          <w:szCs w:val="20"/>
          <w:lang w:eastAsia="el-GR"/>
        </w:rPr>
        <w:t xml:space="preserve">la signature de la convention,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50 % à la parution de l’ouvrage.</w:t>
      </w: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L’IFG devra être informé de toute modification intervenant dans le projet, ainsi que de tout retard pris dans la réalisation de l’ouvrage.</w:t>
      </w: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421364" w:rsidP="00E579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737014" cy="1031875"/>
            <wp:effectExtent l="0" t="0" r="6350" b="0"/>
            <wp:docPr id="3" name="Picture 3" descr="C:\Users\DVakalidi\AppData\Local\Microsoft\Windows\INetCache\Content.Word\IF_Logo_CMYK_Grè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akalidi\AppData\Local\Microsoft\Windows\INetCache\Content.Word\IF_Logo_CMYK_Grè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67" cy="104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9A" w:rsidRPr="00E5799A" w:rsidRDefault="00E5799A" w:rsidP="00E5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E5799A" w:rsidRPr="00E5799A" w:rsidRDefault="00E5799A" w:rsidP="00E5799A">
      <w:pPr>
        <w:keepNext/>
        <w:spacing w:before="60" w:after="6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fr-FR"/>
        </w:rPr>
      </w:pPr>
      <w:r w:rsidRPr="00E5799A">
        <w:rPr>
          <w:rFonts w:ascii="Arial" w:eastAsia="Times New Roman" w:hAnsi="Arial" w:cs="Arial"/>
          <w:b/>
          <w:caps/>
          <w:sz w:val="20"/>
          <w:szCs w:val="20"/>
          <w:lang w:eastAsia="fr-FR"/>
        </w:rPr>
        <w:t xml:space="preserve">DEMANDE DE SOUTIEN DANS LE CADRE DU </w:t>
      </w:r>
      <w:r w:rsidRPr="00E5799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 PAP Jacqueline de Romilly » </w:t>
      </w:r>
      <w:r w:rsidRPr="00E5799A">
        <w:rPr>
          <w:rFonts w:ascii="Arial" w:eastAsia="Times New Roman" w:hAnsi="Arial" w:cs="Arial"/>
          <w:b/>
          <w:caps/>
          <w:sz w:val="20"/>
          <w:szCs w:val="20"/>
          <w:lang w:eastAsia="fr-FR"/>
        </w:rPr>
        <w:t xml:space="preserve">/ </w:t>
      </w:r>
    </w:p>
    <w:p w:rsidR="00E5799A" w:rsidRPr="00E5799A" w:rsidRDefault="00E5799A" w:rsidP="00E5799A">
      <w:pPr>
        <w:keepNext/>
        <w:spacing w:before="60" w:after="12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val="el-GR" w:eastAsia="fr-FR"/>
        </w:rPr>
      </w:pPr>
      <w:r w:rsidRPr="00E5799A">
        <w:rPr>
          <w:rFonts w:ascii="Arial" w:eastAsia="Times New Roman" w:hAnsi="Arial" w:cs="Arial"/>
          <w:b/>
          <w:caps/>
          <w:sz w:val="20"/>
          <w:szCs w:val="20"/>
          <w:lang w:val="el-GR" w:eastAsia="fr-FR"/>
        </w:rPr>
        <w:t>ΑΙΤΗΣΗ ΥΠΟΣΤΗΡΙΞΗΣ ΣΤΑ ΠΛΑΙΣΙΑ ΤΟΥ ΠΡΟΓΡΑΜΜΑΤΟς ΒΟΗΘΕΙΑΣ ΓΙΑ ΕΚΔΟΤΕΣ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Nom de la maison d’édition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οίκου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 : 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Coordonnées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Στοιχεία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Nom du directeur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διευθυντή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d’emplois salariés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Αριθμός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υπαλλήλων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Chiffre d’affaires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Πωλήσεις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τζίρος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d’ouvrages publiés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de traductions publiées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de traductions du français publiées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γαλλικών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Titre de l'ouvrage faisant l’objet de la demande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Τίτλος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βιβλίου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που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αιτείται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βοήθειας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Auteur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Συγγραφέας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Date de la 1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val="fr-CA" w:eastAsia="el-GR"/>
        </w:rPr>
        <w:t>e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édition en France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val="el-GR" w:eastAsia="el-GR"/>
        </w:rPr>
        <w:t>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έκδοσης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στην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E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diteur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fran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ç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ais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Γαλλικός εκδοτικός οίκος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Coordonn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es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Στοιχεία : 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Tirage pr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vu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Τιράζ :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Date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parution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Ημερομηνία έκδοσης :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Genre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Είδος : 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Mode de diffusion et action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de promotion envisagés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διάθεσης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ενέργειες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επικοινωνίας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: 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fr-CA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Cession des droit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s 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Παραχώρηση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δικαιωμάτων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Cession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Παραχώρηση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 nationale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εθνική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 régionale (Grèce et Chypre)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τοπική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Ελλάδα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Κύπρος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)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 mondiale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παγκόσμια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Date de signature du contrat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υπογραφής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lastRenderedPageBreak/>
        <w:t>Nom du traducteur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Coordonn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es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/ Στοιχεία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Budget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total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du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projet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TTC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(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en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euros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)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/ Συνολικός προϋπολογισμός, συμπεριλαμβανομένου ΦΠΑ (σε ευρώ)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Observations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/ Παρατηρήσεις :</w:t>
      </w: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Nom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et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qualit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é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du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signataire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 xml:space="preserve">/ΟΝΟΜΑ ΚΑΙ ΙΔΙΟΤΗΤΑ ΤΟΥ ΥΠΟΓΡΑΦοΝΤΟς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18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18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Date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>/ΗΜΕΡΟΜΗΝΙΑ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ab/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fr-CA" w:eastAsia="el-GR"/>
        </w:rPr>
        <w:t>signature</w:t>
      </w:r>
      <w:r w:rsidRPr="00E5799A"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  <w:t>/ΥΠΟΓΡΑΦΗ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E5799A" w:rsidRPr="00E5799A" w:rsidTr="00A40FA5">
        <w:tc>
          <w:tcPr>
            <w:tcW w:w="10296" w:type="dxa"/>
          </w:tcPr>
          <w:p w:rsidR="00E5799A" w:rsidRPr="00E5799A" w:rsidRDefault="00E5799A" w:rsidP="00E5799A">
            <w:pPr>
              <w:spacing w:before="60" w:after="60" w:line="240" w:lineRule="auto"/>
              <w:jc w:val="both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DOCUMENTS A JOINDRE AU FORMULAIRE DÛMENT REMPLI /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ΕΓΓΡΑΦΑ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ΣΥΝΗΜΜΕΝΑ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ΜΕ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ΤΗΝ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ΣΥΜΠΛΗΡΩΜΕΝΗ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ΑΙΤΗΣΗ</w:t>
            </w:r>
          </w:p>
        </w:tc>
      </w:tr>
    </w:tbl>
    <w:p w:rsidR="00E5799A" w:rsidRPr="00E5799A" w:rsidRDefault="00E5799A" w:rsidP="00E5799A">
      <w:pPr>
        <w:spacing w:after="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Présentation de la maison d’édition (1 page maximum) et catalogue des publications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Παρουσίαση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οίκου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έως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κατάλογος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εκδόσεων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Liste des ouvrages français traduits durant les trois dernières années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Κατάλογος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γαλλικών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τελευταίων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Présentation de l’ouvrage  (un exemplaire en français sera fourni; il sera ensuite retourné à l’éditeur) avec les caractéristiques techniques du projet éditorial : tirage, nombre de pages, illustrations, prix de vente public à l’unité, date de parution,…(1 page maximum)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Παρουσίαση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έργου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αντίτυπο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οποίο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θα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επιστραφεί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στον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εκδότη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τεχνικά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χαρακτηριστικά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πλάνου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τιράζ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αριθμός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εικονογράφηση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λιανική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τιμή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πώλησης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κομμάτι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έκδοσης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…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(έως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σελίδα)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Copie du contrat de cession des droits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Αντίγραφο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αγοράς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δικαιωμάτων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Copie du contrat passé avec le traducteur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Αντίγραφο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</w:p>
    <w:p w:rsidR="00E5799A" w:rsidRPr="00E5799A" w:rsidRDefault="0052355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Courte p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résentation du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traducteur (biobibliographie) /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Σύντομη</w:t>
      </w:r>
      <w:r w:rsidRPr="0052355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π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αρουσίαση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βιογραφικό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βιβλιογραφία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Echantillon de traduction représentant environ 5 % de l’œuvre et au plus dix pages. </w:t>
      </w:r>
      <w:r w:rsidRPr="00E5799A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el-GR"/>
        </w:rPr>
        <w:t>Le texte grec doit être accompagné du texte français dans le même document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Δείγμα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μετάφρασης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5 %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έργου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πολύ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10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σελίδες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Pr="00E5799A">
        <w:rPr>
          <w:rFonts w:ascii="Arial" w:eastAsia="Times New Roman" w:hAnsi="Arial" w:cs="Arial"/>
          <w:color w:val="FF0000"/>
          <w:sz w:val="20"/>
          <w:szCs w:val="20"/>
          <w:highlight w:val="yellow"/>
          <w:lang w:val="el-GR" w:eastAsia="el-GR"/>
        </w:rPr>
        <w:t>Το ελληνικό κείμενο πρέπει να συνοδεύεται από το γαλλικό στο ίδιο αρχείο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Fiche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budg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taire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taillant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co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û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ts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r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alisation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ouvrage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incluant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co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û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fabrication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achat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droits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et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frais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traduction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et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pr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cisant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si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autres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organismes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é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saisis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une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demande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soutien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/ Προϋπολογισμός με λεπτομέρειες για τα έξοδα παραγωγής, συμπεριλαμβανομένων του κόστος αγοράς δικαιωμάτων και μετάφρασης και διευκρινίζοντας αν έχει γίνει αίτηση για βοήθεια σε άλλους οργανισμούς</w:t>
      </w:r>
    </w:p>
    <w:p w:rsidR="00E5799A" w:rsidRPr="00E5799A" w:rsidRDefault="00E5799A" w:rsidP="00E5799A">
      <w:pPr>
        <w:spacing w:after="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0E32E4" w:rsidRPr="00E5799A" w:rsidRDefault="00E5799A" w:rsidP="00846205">
      <w:pPr>
        <w:spacing w:after="0" w:line="240" w:lineRule="auto"/>
        <w:jc w:val="both"/>
        <w:rPr>
          <w:lang w:val="el-GR"/>
        </w:rPr>
      </w:pP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Οποιαδήποτε ελλιπής αίτηση θα επιστρέφεται στον εκδότη /  Ευχαριστούμε για την κατανόηση</w:t>
      </w:r>
    </w:p>
    <w:sectPr w:rsidR="000E32E4" w:rsidRPr="00E5799A" w:rsidSect="00F4440A">
      <w:headerReference w:type="default" r:id="rId8"/>
      <w:pgSz w:w="11906" w:h="16838" w:code="9"/>
      <w:pgMar w:top="811" w:right="924" w:bottom="1440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58" w:rsidRDefault="009265D0">
      <w:pPr>
        <w:spacing w:after="0" w:line="240" w:lineRule="auto"/>
      </w:pPr>
      <w:r>
        <w:separator/>
      </w:r>
    </w:p>
  </w:endnote>
  <w:endnote w:type="continuationSeparator" w:id="0">
    <w:p w:rsidR="00E53E58" w:rsidRDefault="0092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58" w:rsidRDefault="009265D0">
      <w:pPr>
        <w:spacing w:after="0" w:line="240" w:lineRule="auto"/>
      </w:pPr>
      <w:r>
        <w:separator/>
      </w:r>
    </w:p>
  </w:footnote>
  <w:footnote w:type="continuationSeparator" w:id="0">
    <w:p w:rsidR="00E53E58" w:rsidRDefault="0092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75" w:rsidRPr="0052355A" w:rsidRDefault="00E5799A" w:rsidP="00D86F02">
    <w:pPr>
      <w:pStyle w:val="En-tte"/>
      <w:jc w:val="right"/>
      <w:rPr>
        <w:i/>
        <w:sz w:val="22"/>
        <w:szCs w:val="22"/>
      </w:rPr>
    </w:pPr>
    <w:r>
      <w:rPr>
        <w:i/>
        <w:sz w:val="22"/>
        <w:szCs w:val="22"/>
        <w:lang w:val="fr-FR"/>
      </w:rPr>
      <w:t>PAP IFG</w:t>
    </w:r>
    <w:r w:rsidRPr="007E6D09">
      <w:rPr>
        <w:i/>
        <w:sz w:val="22"/>
        <w:szCs w:val="22"/>
        <w:lang w:val="fr-FR"/>
      </w:rPr>
      <w:t xml:space="preserve"> – </w:t>
    </w:r>
    <w:r>
      <w:rPr>
        <w:i/>
        <w:sz w:val="22"/>
        <w:szCs w:val="22"/>
        <w:lang w:val="fr-FR"/>
      </w:rPr>
      <w:t>novembre</w:t>
    </w:r>
    <w:r w:rsidRPr="007E6D09">
      <w:rPr>
        <w:i/>
        <w:sz w:val="22"/>
        <w:szCs w:val="22"/>
        <w:lang w:val="fr-FR"/>
      </w:rPr>
      <w:t xml:space="preserve"> </w:t>
    </w:r>
    <w:r w:rsidRPr="00E5799A">
      <w:rPr>
        <w:i/>
        <w:color w:val="000000"/>
        <w:sz w:val="22"/>
        <w:szCs w:val="22"/>
        <w:lang w:val="fr-FR"/>
      </w:rPr>
      <w:t>202</w:t>
    </w:r>
    <w:r w:rsidR="0052355A">
      <w:rPr>
        <w:i/>
        <w:color w:val="000000"/>
        <w:sz w:val="22"/>
        <w:szCs w:val="22"/>
      </w:rPr>
      <w:t>4</w:t>
    </w:r>
  </w:p>
  <w:p w:rsidR="00A86BEB" w:rsidRDefault="00945E90" w:rsidP="00D86F02">
    <w:pPr>
      <w:pStyle w:val="En-tte"/>
      <w:jc w:val="right"/>
      <w:rPr>
        <w:i/>
        <w:sz w:val="22"/>
        <w:szCs w:val="22"/>
        <w:lang w:val="fr-FR"/>
      </w:rPr>
    </w:pPr>
  </w:p>
  <w:p w:rsidR="00A86BEB" w:rsidRPr="007E6D09" w:rsidRDefault="00945E90" w:rsidP="00D86F02">
    <w:pPr>
      <w:pStyle w:val="En-tte"/>
      <w:jc w:val="right"/>
      <w:rPr>
        <w:i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502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9A"/>
    <w:rsid w:val="000E32E4"/>
    <w:rsid w:val="00243236"/>
    <w:rsid w:val="002516B6"/>
    <w:rsid w:val="002A52D4"/>
    <w:rsid w:val="00421364"/>
    <w:rsid w:val="004434F4"/>
    <w:rsid w:val="0052355A"/>
    <w:rsid w:val="00762E6F"/>
    <w:rsid w:val="007844E4"/>
    <w:rsid w:val="007E1EDF"/>
    <w:rsid w:val="008178C7"/>
    <w:rsid w:val="00846205"/>
    <w:rsid w:val="00861CF8"/>
    <w:rsid w:val="008A2D91"/>
    <w:rsid w:val="009265D0"/>
    <w:rsid w:val="00945E90"/>
    <w:rsid w:val="0095415D"/>
    <w:rsid w:val="009C6C75"/>
    <w:rsid w:val="00A91336"/>
    <w:rsid w:val="00BA7C94"/>
    <w:rsid w:val="00BF1F17"/>
    <w:rsid w:val="00C334CE"/>
    <w:rsid w:val="00C82BF0"/>
    <w:rsid w:val="00D940B6"/>
    <w:rsid w:val="00DE1278"/>
    <w:rsid w:val="00E53E58"/>
    <w:rsid w:val="00E5799A"/>
    <w:rsid w:val="00E63329"/>
    <w:rsid w:val="00F7412B"/>
    <w:rsid w:val="00FA6AC5"/>
    <w:rsid w:val="00F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0C3C"/>
  <w15:chartTrackingRefBased/>
  <w15:docId w15:val="{199AF701-68E9-424E-B858-90F73035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579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n-tteCar">
    <w:name w:val="En-tête Car"/>
    <w:basedOn w:val="Policepardfaut"/>
    <w:link w:val="En-tte"/>
    <w:rsid w:val="00E5799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Pieddepage">
    <w:name w:val="footer"/>
    <w:basedOn w:val="Normal"/>
    <w:link w:val="PieddepageCar"/>
    <w:uiPriority w:val="99"/>
    <w:unhideWhenUsed/>
    <w:rsid w:val="0084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1240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Feya DERVITSIOTIS | Institut français de Grèce</dc:creator>
  <cp:keywords/>
  <dc:description/>
  <cp:lastModifiedBy>Polina Mouratidou</cp:lastModifiedBy>
  <cp:revision>4</cp:revision>
  <dcterms:created xsi:type="dcterms:W3CDTF">2024-09-03T07:23:00Z</dcterms:created>
  <dcterms:modified xsi:type="dcterms:W3CDTF">2024-09-03T12:07:00Z</dcterms:modified>
</cp:coreProperties>
</file>